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6A" w:rsidRPr="002F7F6A" w:rsidRDefault="002F7F6A" w:rsidP="002F7F6A">
      <w:pPr>
        <w:rPr>
          <w:rFonts w:ascii="Times New Roman" w:hAnsi="Times New Roman" w:cs="Times New Roman"/>
          <w:b/>
          <w:sz w:val="28"/>
          <w:szCs w:val="28"/>
        </w:rPr>
      </w:pPr>
      <w:r w:rsidRPr="002F7F6A">
        <w:rPr>
          <w:rFonts w:ascii="Times New Roman" w:hAnsi="Times New Roman" w:cs="Times New Roman"/>
          <w:b/>
          <w:sz w:val="28"/>
          <w:szCs w:val="28"/>
        </w:rPr>
        <w:t>Înscrierea la clasele cu predare a unei limbi moderne în regim intensiv/bilingv</w:t>
      </w:r>
    </w:p>
    <w:p w:rsidR="002F7F6A" w:rsidRPr="002F7F6A" w:rsidRDefault="002F7F6A" w:rsidP="002F7F6A">
      <w:pPr>
        <w:jc w:val="both"/>
        <w:rPr>
          <w:rFonts w:ascii="Times New Roman" w:hAnsi="Times New Roman" w:cs="Times New Roman"/>
          <w:sz w:val="28"/>
          <w:szCs w:val="28"/>
        </w:rPr>
      </w:pPr>
      <w:r w:rsidRPr="002F7F6A">
        <w:rPr>
          <w:rFonts w:ascii="Times New Roman" w:hAnsi="Times New Roman" w:cs="Times New Roman"/>
          <w:sz w:val="28"/>
          <w:szCs w:val="28"/>
        </w:rPr>
        <w:t xml:space="preserve"> În unitățile de învățământ preuniversitar, în care se organizează clase cu predare a unei limbi modern</w:t>
      </w:r>
      <w:bookmarkStart w:id="0" w:name="_GoBack"/>
      <w:bookmarkEnd w:id="0"/>
      <w:r w:rsidRPr="002F7F6A">
        <w:rPr>
          <w:rFonts w:ascii="Times New Roman" w:hAnsi="Times New Roman" w:cs="Times New Roman"/>
          <w:sz w:val="28"/>
          <w:szCs w:val="28"/>
        </w:rPr>
        <w:t>e în regim intensiv, respectiv bilingv, înscrierea se face pe baza opțiunilor exprimate, în scris, de către candidați/părinții/tutorii legal instituiți ai elevilor.</w:t>
      </w:r>
    </w:p>
    <w:p w:rsidR="002F7F6A" w:rsidRPr="002F7F6A" w:rsidRDefault="002F7F6A" w:rsidP="002F7F6A">
      <w:pPr>
        <w:jc w:val="both"/>
        <w:rPr>
          <w:rFonts w:ascii="Times New Roman" w:hAnsi="Times New Roman" w:cs="Times New Roman"/>
          <w:sz w:val="28"/>
          <w:szCs w:val="28"/>
        </w:rPr>
      </w:pPr>
      <w:r w:rsidRPr="002F7F6A">
        <w:rPr>
          <w:rFonts w:ascii="Times New Roman" w:hAnsi="Times New Roman" w:cs="Times New Roman"/>
          <w:sz w:val="28"/>
          <w:szCs w:val="28"/>
        </w:rPr>
        <w:t xml:space="preserve"> În învățământul gimnazial, respectiv liceal, în cazul în care numărul opțiunilor este mai mare decât numărul de locuri alocate prin planul de școlarizare, se organizează un test/o probă de competență lingvistică conform Cadrului European Comun de Referință pentru Limbi (CECRL). </w:t>
      </w:r>
    </w:p>
    <w:p w:rsidR="005B479E" w:rsidRPr="002F7F6A" w:rsidRDefault="002F7F6A" w:rsidP="002F7F6A">
      <w:pPr>
        <w:jc w:val="both"/>
        <w:rPr>
          <w:rFonts w:ascii="Times New Roman" w:hAnsi="Times New Roman" w:cs="Times New Roman"/>
          <w:sz w:val="28"/>
          <w:szCs w:val="28"/>
        </w:rPr>
      </w:pPr>
      <w:r w:rsidRPr="002F7F6A">
        <w:rPr>
          <w:rFonts w:ascii="Times New Roman" w:hAnsi="Times New Roman" w:cs="Times New Roman"/>
          <w:sz w:val="28"/>
          <w:szCs w:val="28"/>
        </w:rPr>
        <w:t>Testarea/proba se organizează la nivelul unității de învățământ preuniversitar/al inspectoratului școlar județean/al Municipiului București.</w:t>
      </w:r>
    </w:p>
    <w:sectPr w:rsidR="005B479E" w:rsidRPr="002F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6A"/>
    <w:rsid w:val="000B39E1"/>
    <w:rsid w:val="002F7F6A"/>
    <w:rsid w:val="00A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2018-10-13T12:53:00Z</dcterms:created>
  <dcterms:modified xsi:type="dcterms:W3CDTF">2018-10-13T12:53:00Z</dcterms:modified>
</cp:coreProperties>
</file>